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B9" w:rsidRPr="00B24EB9" w:rsidRDefault="00B24EB9" w:rsidP="00B2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4E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CAMPAGNA VACCINALE ANTINFLUENZALE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</w:t>
      </w:r>
      <w:r w:rsidR="008514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Pr="00B24EB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ASST OVEST MILANESE </w:t>
      </w:r>
    </w:p>
    <w:p w:rsidR="00E15CB0" w:rsidRPr="00E15CB0" w:rsidRDefault="00B24EB9" w:rsidP="00E15CB0">
      <w:pPr>
        <w:pStyle w:val="NormaleWeb"/>
        <w:jc w:val="both"/>
        <w:rPr>
          <w:rFonts w:eastAsia="Times New Roman"/>
          <w:lang w:eastAsia="it-IT"/>
        </w:rPr>
      </w:pPr>
      <w:r w:rsidRPr="00B24EB9">
        <w:rPr>
          <w:rFonts w:eastAsia="Times New Roman"/>
          <w:lang w:eastAsia="it-IT"/>
        </w:rPr>
        <w:br/>
      </w:r>
      <w:r w:rsidR="00E15CB0" w:rsidRPr="00E15CB0">
        <w:rPr>
          <w:rFonts w:eastAsia="Times New Roman"/>
          <w:lang w:eastAsia="it-IT"/>
        </w:rPr>
        <w:t>A partire dall’ultima settimana di ottobre prende avvio la campagna di vaccinazione antinfluenzale presso gli studi dei Medici di Medicina Generale che aderiscono al progetto e nelle prime settimane di novembre presso gli ambulatori delle ASST del territorio di ATS Milano. Inoltre il vaccino sarà reso disponibile alle RSA e ad altre strutture socio-sanitarie.</w:t>
      </w:r>
    </w:p>
    <w:p w:rsidR="00E15CB0" w:rsidRPr="00E15CB0" w:rsidRDefault="00E15CB0" w:rsidP="00E15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CB0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Obiettivo primario della vaccinazione antinfluenzale è la protezione dei soggetti che, in caso di infezione, potrebbero riportare più gravi complicanze: persone di età ≥ 65 anni (nati nel 1953 e precedenti) e che, a prescindere dall’età, sono affette da malattie croniche come ad es. diabete, tumori, patologie dell’apparato respiratorio, cardiocircolatorio, renale, del sangue. </w:t>
      </w:r>
    </w:p>
    <w:p w:rsidR="00E15CB0" w:rsidRPr="00E15CB0" w:rsidRDefault="00E15CB0" w:rsidP="00E15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CB0">
        <w:rPr>
          <w:rFonts w:ascii="Times New Roman" w:eastAsia="Times New Roman" w:hAnsi="Times New Roman" w:cs="Times New Roman"/>
          <w:sz w:val="24"/>
          <w:szCs w:val="24"/>
          <w:lang w:eastAsia="it-IT"/>
        </w:rPr>
        <w:t>Il vaccino è inoltre particolarmente raccomandato per le donne che all’inizio della stagione epidemica si trovino nel secondo o terzo trimestre di gravidanza.</w:t>
      </w:r>
    </w:p>
    <w:p w:rsidR="00E15CB0" w:rsidRPr="00E15CB0" w:rsidRDefault="00E15CB0" w:rsidP="00E15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CB0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alla vaccinazione, che costituisce un fondamentale strumento di prevenzione dell’influenza e delle sue complicanze, la trasmissione dei virus influenzali può essere contenuta adottando delle semplici misure comportamentali:</w:t>
      </w:r>
    </w:p>
    <w:p w:rsidR="00E15CB0" w:rsidRPr="00E15CB0" w:rsidRDefault="00E15CB0" w:rsidP="00E15C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CB0">
        <w:rPr>
          <w:rFonts w:ascii="Times New Roman" w:eastAsia="Times New Roman" w:hAnsi="Times New Roman" w:cs="Times New Roman"/>
          <w:sz w:val="24"/>
          <w:szCs w:val="24"/>
          <w:lang w:eastAsia="it-IT"/>
        </w:rPr>
        <w:t>Lavaggio frequente delle mani</w:t>
      </w:r>
    </w:p>
    <w:p w:rsidR="00E15CB0" w:rsidRPr="00E15CB0" w:rsidRDefault="00E15CB0" w:rsidP="00E15C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CB0">
        <w:rPr>
          <w:rFonts w:ascii="Times New Roman" w:eastAsia="Times New Roman" w:hAnsi="Times New Roman" w:cs="Times New Roman"/>
          <w:sz w:val="24"/>
          <w:szCs w:val="24"/>
          <w:lang w:eastAsia="it-IT"/>
        </w:rPr>
        <w:t>Buona igiene respiratoria (coprire bocca e naso quando si starnutisce o tossisce, usare fazzoletti monouso e lavarsi le mani)</w:t>
      </w:r>
    </w:p>
    <w:p w:rsidR="00E15CB0" w:rsidRPr="00E15CB0" w:rsidRDefault="00E15CB0" w:rsidP="00E15C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CB0">
        <w:rPr>
          <w:rFonts w:ascii="Times New Roman" w:eastAsia="Times New Roman" w:hAnsi="Times New Roman" w:cs="Times New Roman"/>
          <w:sz w:val="24"/>
          <w:szCs w:val="24"/>
          <w:lang w:eastAsia="it-IT"/>
        </w:rPr>
        <w:t>Isolamento volontario a casa in caso di malattie respiratorie febbrili specie in fase iniziale</w:t>
      </w:r>
    </w:p>
    <w:p w:rsidR="00E15CB0" w:rsidRPr="00E15CB0" w:rsidRDefault="00E15CB0" w:rsidP="00E15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5CB0" w:rsidRPr="00E15CB0" w:rsidRDefault="00E15CB0" w:rsidP="00E15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5C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informa che a seguito della LR 23/2015 l’attività di erogazione della vaccinazione antinfluenzale è di competenza delle Aziende Socio Sanitarie Territoriali (ASST).</w:t>
      </w:r>
    </w:p>
    <w:p w:rsidR="00B24EB9" w:rsidRPr="00B24EB9" w:rsidRDefault="00B24EB9" w:rsidP="00E15CB0">
      <w:pPr>
        <w:pStyle w:val="NormaleWeb"/>
        <w:jc w:val="both"/>
        <w:rPr>
          <w:rFonts w:eastAsia="Times New Roman"/>
          <w:lang w:eastAsia="it-IT"/>
        </w:rPr>
      </w:pPr>
      <w:r w:rsidRPr="00B24EB9">
        <w:rPr>
          <w:rFonts w:eastAsia="Times New Roman"/>
          <w:lang w:eastAsia="it-IT"/>
        </w:rPr>
        <w:t> </w:t>
      </w:r>
    </w:p>
    <w:p w:rsidR="00B24EB9" w:rsidRPr="00B24EB9" w:rsidRDefault="00B24EB9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4EB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24EB9" w:rsidRPr="00B24EB9" w:rsidRDefault="00B24EB9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4E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OZZERO</w:t>
      </w:r>
    </w:p>
    <w:p w:rsidR="00B24EB9" w:rsidRPr="00B24EB9" w:rsidRDefault="00B24EB9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4EB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24EB9" w:rsidRPr="00B24EB9" w:rsidRDefault="00B24EB9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4E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Medici di Medicina Generale, effettueranno le vaccinazioni presso l'Ambulatorio di Ozzero - Piazza Vittorio Veneto, 2 nei seguenti giorni:</w:t>
      </w:r>
    </w:p>
    <w:p w:rsidR="00B24EB9" w:rsidRPr="00B24EB9" w:rsidRDefault="00B24EB9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4EB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24EB9" w:rsidRPr="000E7686" w:rsidRDefault="00B24EB9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76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 Dott. SACCHI:</w:t>
      </w:r>
    </w:p>
    <w:p w:rsidR="00B24EB9" w:rsidRPr="000E7686" w:rsidRDefault="00851493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="00B24EB9" w:rsidRPr="000E76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Novembre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="00B24EB9" w:rsidRPr="000E76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 ore 8,30 alle 10,00 - pazienti con il cognome dalla A alla M;</w:t>
      </w:r>
    </w:p>
    <w:p w:rsidR="00B24EB9" w:rsidRPr="000E7686" w:rsidRDefault="00851493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15</w:t>
      </w:r>
      <w:r w:rsidR="00B24EB9" w:rsidRPr="000E76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Novembre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="00B24EB9" w:rsidRPr="000E76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 ore 8,30 alle 10,00 - pazienti con cognome dalla N alla Z;</w:t>
      </w:r>
    </w:p>
    <w:p w:rsidR="00B24EB9" w:rsidRPr="000E7686" w:rsidRDefault="00B24EB9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768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24EB9" w:rsidRPr="00B24EB9" w:rsidRDefault="00B24EB9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4E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 Dott. MONTECCHIO:</w:t>
      </w:r>
    </w:p>
    <w:p w:rsidR="00B24EB9" w:rsidRPr="00B24EB9" w:rsidRDefault="00851493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</w:t>
      </w:r>
      <w:r w:rsidR="00B24EB9" w:rsidRPr="00B24E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Nove</w:t>
      </w:r>
      <w:r w:rsidR="00175187" w:rsidRPr="001751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mbre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="00B24EB9" w:rsidRPr="00B24E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14,00;</w:t>
      </w:r>
    </w:p>
    <w:p w:rsidR="00B24EB9" w:rsidRPr="00B24EB9" w:rsidRDefault="00851493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14</w:t>
      </w:r>
      <w:r w:rsidR="00B24EB9" w:rsidRPr="00B24EB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Novembre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="00B24EB9" w:rsidRPr="00B24E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14,00;</w:t>
      </w:r>
    </w:p>
    <w:p w:rsidR="00B24EB9" w:rsidRPr="00B24EB9" w:rsidRDefault="00B24EB9" w:rsidP="00B2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bookmarkStart w:id="0" w:name="_GoBack"/>
      <w:bookmarkEnd w:id="0"/>
    </w:p>
    <w:sectPr w:rsidR="00B24EB9" w:rsidRPr="00B24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73823"/>
    <w:multiLevelType w:val="multilevel"/>
    <w:tmpl w:val="B034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5017D"/>
    <w:multiLevelType w:val="multilevel"/>
    <w:tmpl w:val="ADF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B9"/>
    <w:rsid w:val="000E7686"/>
    <w:rsid w:val="00175187"/>
    <w:rsid w:val="00231F42"/>
    <w:rsid w:val="00654E2C"/>
    <w:rsid w:val="00851493"/>
    <w:rsid w:val="00B24EB9"/>
    <w:rsid w:val="00E15CB0"/>
    <w:rsid w:val="00F0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A4EF"/>
  <w15:chartTrackingRefBased/>
  <w15:docId w15:val="{3CC07D39-391B-4F04-8EB8-D2C33E40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24E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Calati</dc:creator>
  <cp:keywords/>
  <dc:description/>
  <cp:lastModifiedBy>Annalisa Calati</cp:lastModifiedBy>
  <cp:revision>4</cp:revision>
  <dcterms:created xsi:type="dcterms:W3CDTF">2018-10-30T09:29:00Z</dcterms:created>
  <dcterms:modified xsi:type="dcterms:W3CDTF">2018-10-31T10:43:00Z</dcterms:modified>
</cp:coreProperties>
</file>